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80"/>
        <w:jc w:val="center"/>
      </w:pPr>
      <w:r>
        <w:drawing>
          <wp:inline xmlns:a="http://schemas.openxmlformats.org/drawingml/2006/main" xmlns:pic="http://schemas.openxmlformats.org/drawingml/2006/picture">
            <wp:extent cx="5303520" cy="1436370"/>
            <wp:docPr id="1" name="Picture 1" descr="Senior Pastor logo and Lead Well, Stay Healthy, Finish Faithful tagline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senior-pastor-logo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436370"/>
                    </a:xfrm>
                    <a:prstGeom prst="rect"/>
                  </pic:spPr>
                </pic:pic>
              </a:graphicData>
            </a:graphic>
          </wp:inline>
        </w:drawing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9360"/>
      </w:tblGrid>
      <w:tr>
        <w:tc>
          <w:tcPr>
            <w:tcW w:type="dxa" w:w="93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  <w:shd w:fill="14233B"/>
          </w:tcPr>
          <w:p>
            <w:pPr>
              <w:keepNext w:val="0"/>
              <w:spacing w:before="160" w:after="16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44"/>
              </w:rPr>
              <w:t>VOLUNTEER ROLE + ONBOARDING</w:t>
              <w:br/>
              <w:t>STARTER PACK</w:t>
            </w:r>
          </w:p>
          <w:p>
            <w:pPr>
              <w:keepNext w:val="0"/>
              <w:spacing w:before="0" w:after="140" w:line="259" w:lineRule="auto"/>
              <w:jc w:val="center"/>
            </w:pPr>
            <w:r>
              <w:rPr>
                <w:rFonts w:ascii="Arial" w:hAnsi="Arial"/>
                <w:b w:val="0"/>
                <w:i w:val="0"/>
                <w:color w:val="F3E8CA"/>
                <w:sz w:val="22"/>
              </w:rPr>
              <w:t>Clarify the role. Prepare the person. Support the first 30 days.</w:t>
            </w:r>
          </w:p>
        </w:tc>
      </w:tr>
    </w:tbl>
    <w:p>
      <w:pPr>
        <w:keepNext/>
        <w:spacing w:before="160" w:after="100" w:line="259" w:lineRule="auto"/>
      </w:pPr>
      <w:r>
        <w:rPr>
          <w:rFonts w:ascii="Arial" w:hAnsi="Arial"/>
          <w:b/>
          <w:i w:val="0"/>
          <w:color w:val="14233B"/>
          <w:sz w:val="28"/>
        </w:rPr>
        <w:t>What this pack solves</w:t>
      </w:r>
    </w:p>
    <w:p>
      <w:pPr>
        <w:keepNext w:val="0"/>
        <w:spacing w:before="0" w:after="100" w:line="259" w:lineRule="auto"/>
      </w:pPr>
      <w:r>
        <w:rPr>
          <w:rFonts w:ascii="Arial" w:hAnsi="Arial"/>
          <w:b w:val="0"/>
          <w:i w:val="0"/>
          <w:color w:val="1B2430"/>
          <w:sz w:val="21"/>
        </w:rPr>
        <w:t>Churches often recruit a willing person before the responsibility, support, safeguards, and first month are clear. This pack helps a ministry leader prepare the role before inviting someone, then guide a new volunteer from exploration through a healthy first-month review.</w:t>
      </w:r>
    </w:p>
    <w:p>
      <w:pPr>
        <w:keepNext/>
        <w:spacing w:before="160" w:after="100" w:line="259" w:lineRule="auto"/>
      </w:pPr>
      <w:r>
        <w:rPr>
          <w:rFonts w:ascii="Arial" w:hAnsi="Arial"/>
          <w:b/>
          <w:i w:val="0"/>
          <w:color w:val="14233B"/>
          <w:sz w:val="28"/>
        </w:rPr>
        <w:t>Use the pack in this order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520"/>
        <w:gridCol w:w="8840"/>
      </w:tblGrid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9"/>
              </w:rPr>
              <w:t xml:space="preserve">1. Define: </w:t>
            </w: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Complete the Role Card before making an invitation.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9"/>
              </w:rPr>
              <w:t xml:space="preserve">2. Invite: </w:t>
            </w: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Use a specific, pressure-free invitation and an honest exploration step.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9"/>
              </w:rPr>
              <w:t xml:space="preserve">3. Prepare: </w:t>
            </w: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Complete the requirements appropriate to the responsibility before unsupervised service.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9"/>
              </w:rPr>
              <w:t xml:space="preserve">4. Support: </w:t>
            </w: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Plan the first assignment and first 30 days instead of assuming the person will figure it out.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9"/>
              </w:rPr>
              <w:t xml:space="preserve">5. Review: </w:t>
            </w: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Decide together whether to continue, adjust, pause, or explore another role.</w:t>
            </w:r>
          </w:p>
        </w:tc>
      </w:tr>
    </w:tbl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9360"/>
      </w:tblGrid>
      <w:tr>
        <w:tc>
          <w:tcPr>
            <w:tcW w:type="dxa" w:w="93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  <w:shd w:fill="F3E8CA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9"/>
              </w:rPr>
              <w:t xml:space="preserve">Important  </w:t>
            </w: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Adapt every page to your church's governance, policies, insurer guidance, denominational requirements where applicable, and relevant law. This pack does not replace safeguarding, employment, legal, or emergency procedures.</w:t>
            </w:r>
          </w:p>
        </w:tc>
      </w:tr>
    </w:tbl>
    <w:p>
      <w:r>
        <w:br w:type="page"/>
      </w:r>
    </w:p>
    <w:p>
      <w:pPr>
        <w:keepNext/>
        <w:spacing w:before="60" w:after="100" w:line="259" w:lineRule="auto"/>
      </w:pPr>
      <w:r>
        <w:rPr>
          <w:rFonts w:ascii="Arial" w:hAnsi="Arial"/>
          <w:b/>
          <w:i w:val="0"/>
          <w:color w:val="14233B"/>
          <w:sz w:val="44"/>
        </w:rPr>
        <w:t>1. Volunteer Role Card</w:t>
      </w:r>
    </w:p>
    <w:p>
      <w:pPr>
        <w:keepNext w:val="0"/>
        <w:spacing w:before="0" w:after="180" w:line="259" w:lineRule="auto"/>
      </w:pPr>
      <w:r>
        <w:rPr>
          <w:rFonts w:ascii="Arial" w:hAnsi="Arial"/>
          <w:b w:val="0"/>
          <w:i w:val="0"/>
          <w:color w:val="667085"/>
          <w:sz w:val="21"/>
        </w:rPr>
        <w:t>Complete this page before inviting anyone into a recurring ministry responsibility.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2200"/>
        <w:gridCol w:w="7160"/>
      </w:tblGrid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Role name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Name the responsibility in plain language.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Ministry / team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Where does this role belong?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Role leader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Who provides direction, support, and review?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Purpose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How does this role serve people and support the church's mission?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Healthy outcome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What should be true when this responsibility is carried out well?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Serving rhythm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How often, how long, and during which seasons?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First step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What can an interested person observe or try before a longer commitment?</w:t>
            </w:r>
          </w:p>
        </w:tc>
      </w:tr>
    </w:tbl>
    <w:p>
      <w:pPr>
        <w:keepNext/>
        <w:spacing w:before="100" w:after="60" w:line="259" w:lineRule="auto"/>
      </w:pPr>
      <w:r>
        <w:rPr>
          <w:rFonts w:ascii="Arial" w:hAnsi="Arial"/>
          <w:b/>
          <w:i w:val="0"/>
          <w:color w:val="B8810B"/>
          <w:sz w:val="21"/>
        </w:rPr>
        <w:t>Essential responsibilities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520"/>
        <w:gridCol w:w="8840"/>
      </w:tblGrid>
      <w:tr>
        <w:trPr>
          <w:trHeight w:val="1" w:hRule="atLeast"/>
        </w:trPr>
        <w:tc>
          <w:tcPr>
            <w:tcW w:type="dxa" w:w="52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1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The first essential action.</w:t>
            </w:r>
          </w:p>
        </w:tc>
      </w:tr>
      <w:tr>
        <w:trPr>
          <w:trHeight w:val="1" w:hRule="atLeast"/>
        </w:trPr>
        <w:tc>
          <w:tcPr>
            <w:tcW w:type="dxa" w:w="52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2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The second essential action.</w:t>
            </w:r>
          </w:p>
        </w:tc>
      </w:tr>
      <w:tr>
        <w:trPr>
          <w:trHeight w:val="1" w:hRule="atLeast"/>
        </w:trPr>
        <w:tc>
          <w:tcPr>
            <w:tcW w:type="dxa" w:w="52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3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The third essential action.</w:t>
            </w:r>
          </w:p>
        </w:tc>
      </w:tr>
      <w:tr>
        <w:trPr>
          <w:trHeight w:val="1" w:hRule="atLeast"/>
        </w:trPr>
        <w:tc>
          <w:tcPr>
            <w:tcW w:type="dxa" w:w="52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4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Optional additional action.</w:t>
            </w:r>
          </w:p>
        </w:tc>
      </w:tr>
      <w:tr>
        <w:trPr>
          <w:trHeight w:val="1" w:hRule="atLeast"/>
        </w:trPr>
        <w:tc>
          <w:tcPr>
            <w:tcW w:type="dxa" w:w="52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5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Optional additional action.</w:t>
            </w:r>
          </w:p>
        </w:tc>
      </w:tr>
    </w:tbl>
    <w:p>
      <w:pPr>
        <w:keepNext/>
        <w:spacing w:before="100" w:after="60" w:line="259" w:lineRule="auto"/>
      </w:pPr>
      <w:r>
        <w:rPr>
          <w:rFonts w:ascii="Arial" w:hAnsi="Arial"/>
          <w:b/>
          <w:i w:val="0"/>
          <w:color w:val="B8810B"/>
          <w:sz w:val="21"/>
        </w:rPr>
        <w:t>Requirements, authority, and boundaries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2200"/>
        <w:gridCol w:w="7160"/>
      </w:tblGrid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Preparation required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Orientation, skills practice, application, references, screening, policy review, or other appropriate steps.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Authority provided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What may the volunteer decide or do without additional permission?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Boundaries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What must the volunteer not decide, disclose, promise, or handle alone?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Support available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People, procedures, supplies, information, and escalation contacts.</w:t>
            </w:r>
          </w:p>
        </w:tc>
      </w:tr>
    </w:tbl>
    <w:p>
      <w:r>
        <w:br w:type="page"/>
      </w:r>
    </w:p>
    <w:p>
      <w:pPr>
        <w:keepNext/>
        <w:spacing w:before="60" w:after="100" w:line="259" w:lineRule="auto"/>
      </w:pPr>
      <w:r>
        <w:rPr>
          <w:rFonts w:ascii="Arial" w:hAnsi="Arial"/>
          <w:b/>
          <w:i w:val="0"/>
          <w:color w:val="14233B"/>
          <w:sz w:val="44"/>
        </w:rPr>
        <w:t>2. Invitation + Exploration Planner</w:t>
      </w:r>
    </w:p>
    <w:p>
      <w:pPr>
        <w:keepNext w:val="0"/>
        <w:spacing w:before="0" w:after="180" w:line="259" w:lineRule="auto"/>
      </w:pPr>
      <w:r>
        <w:rPr>
          <w:rFonts w:ascii="Arial" w:hAnsi="Arial"/>
          <w:b w:val="0"/>
          <w:i w:val="0"/>
          <w:color w:val="667085"/>
          <w:sz w:val="21"/>
        </w:rPr>
        <w:t>Make the invitation specific, honest, and easy to decline without shame.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2200"/>
        <w:gridCol w:w="7160"/>
      </w:tblGrid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Person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Name of the person being invited.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Observed strength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What have you genuinely noticed that may fit this role?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Why this role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Why might this responsibility be a healthy next step?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Pressure to avoid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What urgency, relationship, or spiritual language could make a free response harder?</w:t>
            </w:r>
          </w:p>
        </w:tc>
      </w:tr>
    </w:tbl>
    <w:p>
      <w:pPr>
        <w:keepNext/>
        <w:spacing w:before="100" w:after="60" w:line="259" w:lineRule="auto"/>
      </w:pPr>
      <w:r>
        <w:rPr>
          <w:rFonts w:ascii="Arial" w:hAnsi="Arial"/>
          <w:b/>
          <w:i w:val="0"/>
          <w:color w:val="B8810B"/>
          <w:sz w:val="21"/>
        </w:rPr>
        <w:t>Pressure-free invitation script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9360"/>
      </w:tblGrid>
      <w:tr>
        <w:tc>
          <w:tcPr>
            <w:tcW w:type="dxa" w:w="93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  <w:shd w:fill="F3E8CA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9"/>
              </w:rPr>
              <w:t xml:space="preserve">ADAPT THIS  </w:t>
            </w: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I have noticed ____________________. Our ____________________ team serves ____________________, and I think the role may fit you. Would you be willing to ____________________ so you can see the responsibility before deciding? It is completely fine to decide it is not the right fit or season.</w:t>
            </w:r>
          </w:p>
        </w:tc>
      </w:tr>
    </w:tbl>
    <w:p>
      <w:pPr>
        <w:keepNext/>
        <w:spacing w:before="100" w:after="60" w:line="259" w:lineRule="auto"/>
      </w:pPr>
      <w:r>
        <w:rPr>
          <w:rFonts w:ascii="Arial" w:hAnsi="Arial"/>
          <w:b/>
          <w:i w:val="0"/>
          <w:color w:val="B8810B"/>
          <w:sz w:val="21"/>
        </w:rPr>
        <w:t>Exploration step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2200"/>
        <w:gridCol w:w="7160"/>
      </w:tblGrid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Experience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Observation, information meeting, shadowing, or one supervised task.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Date / time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When will the exploration happen?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Host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Who will welcome, explain, and answer questions?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What they will see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Describe the normal responsibility honestly, including difficult or less visible parts.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Decision point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When and how will you follow up without pressuring an immediate yes?</w:t>
            </w:r>
          </w:p>
        </w:tc>
      </w:tr>
    </w:tbl>
    <w:p>
      <w:pPr>
        <w:keepNext/>
        <w:spacing w:before="100" w:after="60" w:line="259" w:lineRule="auto"/>
      </w:pPr>
      <w:r>
        <w:rPr>
          <w:rFonts w:ascii="Arial" w:hAnsi="Arial"/>
          <w:b/>
          <w:i w:val="0"/>
          <w:color w:val="B8810B"/>
          <w:sz w:val="21"/>
        </w:rPr>
        <w:t>Follow-up questions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520"/>
        <w:gridCol w:w="8840"/>
      </w:tblGrid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What seemed meaningful or life-giving?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What felt unclear, uncomfortable, or different from what you expected?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Does the serving rhythm fit your present season?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What information do you need before deciding?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Would you like to continue, pause, or explore another role?</w:t>
            </w:r>
          </w:p>
        </w:tc>
      </w:tr>
    </w:tbl>
    <w:p>
      <w:r>
        <w:br w:type="page"/>
      </w:r>
    </w:p>
    <w:p>
      <w:pPr>
        <w:keepNext/>
        <w:spacing w:before="60" w:after="100" w:line="259" w:lineRule="auto"/>
      </w:pPr>
      <w:r>
        <w:rPr>
          <w:rFonts w:ascii="Arial" w:hAnsi="Arial"/>
          <w:b/>
          <w:i w:val="0"/>
          <w:color w:val="14233B"/>
          <w:sz w:val="44"/>
        </w:rPr>
        <w:t>3. Preparation + Safeguarding Checklist</w:t>
      </w:r>
    </w:p>
    <w:p>
      <w:pPr>
        <w:keepNext w:val="0"/>
        <w:spacing w:before="0" w:after="180" w:line="259" w:lineRule="auto"/>
      </w:pPr>
      <w:r>
        <w:rPr>
          <w:rFonts w:ascii="Arial" w:hAnsi="Arial"/>
          <w:b w:val="0"/>
          <w:i w:val="0"/>
          <w:color w:val="667085"/>
          <w:sz w:val="21"/>
        </w:rPr>
        <w:t>Use only the requirements appropriate to the role, but do not bypass safeguards because the schedule is urgent.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2300"/>
        <w:gridCol w:w="7060"/>
      </w:tblGrid>
      <w:tr>
        <w:trPr>
          <w:trHeight w:val="1" w:hRule="atLeast"/>
        </w:trPr>
        <w:tc>
          <w:tcPr>
            <w:tcW w:type="dxa" w:w="23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Volunteer</w:t>
            </w:r>
          </w:p>
        </w:tc>
        <w:tc>
          <w:tcPr>
            <w:tcW w:type="dxa" w:w="70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Name</w:t>
            </w:r>
          </w:p>
        </w:tc>
      </w:tr>
      <w:tr>
        <w:trPr>
          <w:trHeight w:val="1" w:hRule="atLeast"/>
        </w:trPr>
        <w:tc>
          <w:tcPr>
            <w:tcW w:type="dxa" w:w="23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Role</w:t>
            </w:r>
          </w:p>
        </w:tc>
        <w:tc>
          <w:tcPr>
            <w:tcW w:type="dxa" w:w="70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Ministry responsibility</w:t>
            </w:r>
          </w:p>
        </w:tc>
      </w:tr>
      <w:tr>
        <w:trPr>
          <w:trHeight w:val="1" w:hRule="atLeast"/>
        </w:trPr>
        <w:tc>
          <w:tcPr>
            <w:tcW w:type="dxa" w:w="23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Preparation owner</w:t>
            </w:r>
          </w:p>
        </w:tc>
        <w:tc>
          <w:tcPr>
            <w:tcW w:type="dxa" w:w="70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Person responsible for confirming completion</w:t>
            </w:r>
          </w:p>
        </w:tc>
      </w:tr>
      <w:tr>
        <w:trPr>
          <w:trHeight w:val="1" w:hRule="atLeast"/>
        </w:trPr>
        <w:tc>
          <w:tcPr>
            <w:tcW w:type="dxa" w:w="23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Target first-serve date</w:t>
            </w:r>
          </w:p>
        </w:tc>
        <w:tc>
          <w:tcPr>
            <w:tcW w:type="dxa" w:w="70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Date</w:t>
            </w:r>
          </w:p>
        </w:tc>
      </w:tr>
    </w:tbl>
    <w:p>
      <w:pPr>
        <w:keepNext/>
        <w:spacing w:before="100" w:after="60" w:line="259" w:lineRule="auto"/>
      </w:pPr>
      <w:r>
        <w:rPr>
          <w:rFonts w:ascii="Arial" w:hAnsi="Arial"/>
          <w:b/>
          <w:i w:val="0"/>
          <w:color w:val="B8810B"/>
          <w:sz w:val="21"/>
        </w:rPr>
        <w:t>Church-specific preparation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520"/>
        <w:gridCol w:w="8840"/>
      </w:tblGrid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9"/>
              </w:rPr>
              <w:t xml:space="preserve">Role conversation: </w:t>
            </w: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Purpose, responsibilities, rhythm, support, authority, and boundaries reviewed.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9"/>
              </w:rPr>
              <w:t xml:space="preserve">Application / references: </w:t>
            </w: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Completed when required by church policy or role sensitivity.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9"/>
              </w:rPr>
              <w:t xml:space="preserve">Screening: </w:t>
            </w: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Background, driving, financial, or other checks completed when appropriate.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9"/>
              </w:rPr>
              <w:t xml:space="preserve">Safeguarding: </w:t>
            </w: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Child, youth, vulnerable-person, reporting, and supervision requirements completed where applicable.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9"/>
              </w:rPr>
              <w:t xml:space="preserve">Confidentiality: </w:t>
            </w: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Information access and privacy expectations explained.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9"/>
              </w:rPr>
              <w:t xml:space="preserve">Safety / emergency: </w:t>
            </w: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Incident, injury, evacuation, security, and emergency contacts reviewed.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9"/>
              </w:rPr>
              <w:t xml:space="preserve">Skills practice: </w:t>
            </w: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Required equipment, procedures, systems, or ministry skills practiced.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9"/>
              </w:rPr>
              <w:t xml:space="preserve">Schedule process: </w:t>
            </w: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Availability, substitutions, absence reporting, and arrival expectations explained.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9"/>
              </w:rPr>
              <w:t xml:space="preserve">Escalation path: </w:t>
            </w: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Volunteer knows what must be brought to the role leader immediately.</w:t>
            </w:r>
          </w:p>
        </w:tc>
      </w:tr>
    </w:tbl>
    <w:p>
      <w:pPr>
        <w:keepNext/>
        <w:spacing w:before="100" w:after="60" w:line="259" w:lineRule="auto"/>
      </w:pPr>
      <w:r>
        <w:rPr>
          <w:rFonts w:ascii="Arial" w:hAnsi="Arial"/>
          <w:b/>
          <w:i w:val="0"/>
          <w:color w:val="B8810B"/>
          <w:sz w:val="21"/>
        </w:rPr>
        <w:t>Do not begin unsupervised service until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2100"/>
        <w:gridCol w:w="7260"/>
      </w:tblGrid>
      <w:tr>
        <w:trPr>
          <w:trHeight w:val="1" w:hRule="atLeast"/>
        </w:trPr>
        <w:tc>
          <w:tcPr>
            <w:tcW w:type="dxa" w:w="21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Required items</w:t>
            </w:r>
          </w:p>
        </w:tc>
        <w:tc>
          <w:tcPr>
            <w:tcW w:type="dxa" w:w="72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List the non-negotiable steps for this role.</w:t>
            </w:r>
          </w:p>
        </w:tc>
      </w:tr>
      <w:tr>
        <w:trPr>
          <w:trHeight w:val="1" w:hRule="atLeast"/>
        </w:trPr>
        <w:tc>
          <w:tcPr>
            <w:tcW w:type="dxa" w:w="21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Approval</w:t>
            </w:r>
          </w:p>
        </w:tc>
        <w:tc>
          <w:tcPr>
            <w:tcW w:type="dxa" w:w="72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Name and role of the person authorized to confirm readiness.</w:t>
            </w:r>
          </w:p>
        </w:tc>
      </w:tr>
      <w:tr>
        <w:trPr>
          <w:trHeight w:val="1" w:hRule="atLeast"/>
        </w:trPr>
        <w:tc>
          <w:tcPr>
            <w:tcW w:type="dxa" w:w="21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Exceptions</w:t>
            </w:r>
          </w:p>
        </w:tc>
        <w:tc>
          <w:tcPr>
            <w:tcW w:type="dxa" w:w="72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If none are permitted, write none. Do not create an informal exception because of a vacancy.</w:t>
            </w:r>
          </w:p>
        </w:tc>
      </w:tr>
    </w:tbl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9360"/>
      </w:tblGrid>
      <w:tr>
        <w:tc>
          <w:tcPr>
            <w:tcW w:type="dxa" w:w="93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  <w:shd w:fill="EAF0F6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9"/>
              </w:rPr>
              <w:t xml:space="preserve">BOUNDARY  </w:t>
            </w: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This page is an implementation checklist, not a substitute for your church's approved policies, insurer guidance, professional advice, or applicable law.</w:t>
            </w:r>
          </w:p>
        </w:tc>
      </w:tr>
    </w:tbl>
    <w:p>
      <w:r>
        <w:br w:type="page"/>
      </w:r>
    </w:p>
    <w:p>
      <w:pPr>
        <w:keepNext/>
        <w:spacing w:before="60" w:after="100" w:line="259" w:lineRule="auto"/>
      </w:pPr>
      <w:r>
        <w:rPr>
          <w:rFonts w:ascii="Arial" w:hAnsi="Arial"/>
          <w:b/>
          <w:i w:val="0"/>
          <w:color w:val="14233B"/>
          <w:sz w:val="44"/>
        </w:rPr>
        <w:t>4. First Serve Plan</w:t>
      </w:r>
    </w:p>
    <w:p>
      <w:pPr>
        <w:keepNext w:val="0"/>
        <w:spacing w:before="0" w:after="180" w:line="259" w:lineRule="auto"/>
      </w:pPr>
      <w:r>
        <w:rPr>
          <w:rFonts w:ascii="Arial" w:hAnsi="Arial"/>
          <w:b w:val="0"/>
          <w:i w:val="0"/>
          <w:color w:val="667085"/>
          <w:sz w:val="21"/>
        </w:rPr>
        <w:t>A first assignment should begin with a named person, a clear task, and a known way to ask for help.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2200"/>
        <w:gridCol w:w="7160"/>
      </w:tblGrid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Volunteer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Name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Role / team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Responsibility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First serve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Date, arrival time, location, and expected end time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Welcome person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Who is expecting this volunteer and will meet them?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Support person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Who stays available during the assignment?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Primary task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One clear responsibility for the first service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Success looks like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A realistic outcome for this first assignment</w:t>
            </w:r>
          </w:p>
        </w:tc>
      </w:tr>
    </w:tbl>
    <w:p>
      <w:pPr>
        <w:keepNext/>
        <w:spacing w:before="100" w:after="60" w:line="259" w:lineRule="auto"/>
      </w:pPr>
      <w:r>
        <w:rPr>
          <w:rFonts w:ascii="Arial" w:hAnsi="Arial"/>
          <w:b/>
          <w:i w:val="0"/>
          <w:color w:val="B8810B"/>
          <w:sz w:val="21"/>
        </w:rPr>
        <w:t>Before the volunteer arrives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520"/>
        <w:gridCol w:w="8840"/>
      </w:tblGrid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Confirm the volunteer is on the schedule and the team knows they are coming.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Prepare any name badge, key, radio, login, supplies, clothing guidance, or printed procedure.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Identify any restricted area, confidential information, safety rule, or decision boundary.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Choose the one person who will answer questions and intervene if the situation exceeds the volunteer's role.</w:t>
            </w:r>
          </w:p>
        </w:tc>
      </w:tr>
    </w:tbl>
    <w:p>
      <w:pPr>
        <w:keepNext/>
        <w:spacing w:before="100" w:after="60" w:line="259" w:lineRule="auto"/>
      </w:pPr>
      <w:r>
        <w:rPr>
          <w:rFonts w:ascii="Arial" w:hAnsi="Arial"/>
          <w:b/>
          <w:i w:val="0"/>
          <w:color w:val="B8810B"/>
          <w:sz w:val="21"/>
        </w:rPr>
        <w:t>End-of-assignment check-in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2200"/>
        <w:gridCol w:w="7160"/>
      </w:tblGrid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What went well?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Name one specific contribution or strength.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What was unclear?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Record a process, instruction, or expectation that needs improvement.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What support is next?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Practice, information, supplies, schedule change, or conversation.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Next assignment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Date and responsibility, or a clear decision point before scheduling again.</w:t>
            </w:r>
          </w:p>
        </w:tc>
      </w:tr>
    </w:tbl>
    <w:p>
      <w:r>
        <w:br w:type="page"/>
      </w:r>
    </w:p>
    <w:p>
      <w:pPr>
        <w:keepNext/>
        <w:spacing w:before="60" w:after="100" w:line="259" w:lineRule="auto"/>
      </w:pPr>
      <w:r>
        <w:rPr>
          <w:rFonts w:ascii="Arial" w:hAnsi="Arial"/>
          <w:b/>
          <w:i w:val="0"/>
          <w:color w:val="14233B"/>
          <w:sz w:val="44"/>
        </w:rPr>
        <w:t>5. First 30 Days Onboarding Map</w:t>
      </w:r>
    </w:p>
    <w:p>
      <w:pPr>
        <w:keepNext w:val="0"/>
        <w:spacing w:before="0" w:after="180" w:line="259" w:lineRule="auto"/>
      </w:pPr>
      <w:r>
        <w:rPr>
          <w:rFonts w:ascii="Arial" w:hAnsi="Arial"/>
          <w:b w:val="0"/>
          <w:i w:val="0"/>
          <w:color w:val="667085"/>
          <w:sz w:val="21"/>
        </w:rPr>
        <w:t>Plan support before the first assignment instead of waiting for confusion or silence.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1400"/>
        <w:gridCol w:w="5260"/>
        <w:gridCol w:w="1600"/>
        <w:gridCol w:w="1100"/>
      </w:tblGrid>
      <w:tr>
        <w:trPr>
          <w:tblHeader w:val="true"/>
        </w:trPr>
        <w:tc>
          <w:tcPr>
            <w:tcW w:type="dxa" w:w="1400"/>
            <w:shd w:fill="14233B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Stage</w:t>
            </w:r>
          </w:p>
        </w:tc>
        <w:tc>
          <w:tcPr>
            <w:tcW w:type="dxa" w:w="5260"/>
            <w:shd w:fill="14233B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Volunteer should know / experience</w:t>
            </w:r>
          </w:p>
        </w:tc>
        <w:tc>
          <w:tcPr>
            <w:tcW w:type="dxa" w:w="1600"/>
            <w:shd w:fill="14233B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Owner</w:t>
            </w:r>
          </w:p>
        </w:tc>
        <w:tc>
          <w:tcPr>
            <w:tcW w:type="dxa" w:w="1100"/>
            <w:shd w:fill="14233B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Date</w:t>
            </w:r>
          </w:p>
        </w:tc>
      </w:tr>
      <w:tr>
        <w:trPr>
          <w:trHeight w:val="1" w:hRule="atLeast"/>
        </w:trPr>
        <w:tc>
          <w:tcPr>
            <w:tcW w:type="dxa" w:w="14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7"/>
              </w:rPr>
              <w:t>Before day 1</w:t>
            </w:r>
          </w:p>
        </w:tc>
        <w:tc>
          <w:tcPr>
            <w:tcW w:type="dxa" w:w="52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7"/>
              </w:rPr>
              <w:t>Role purpose, boundaries, schedule, support contact, required preparation, and first assignment confirmed.</w:t>
            </w:r>
          </w:p>
        </w:tc>
        <w:tc>
          <w:tcPr>
            <w:tcW w:type="dxa" w:w="16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7"/>
              </w:rPr>
            </w:r>
          </w:p>
        </w:tc>
        <w:tc>
          <w:tcPr>
            <w:tcW w:type="dxa" w:w="11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7"/>
              </w:rPr>
            </w:r>
          </w:p>
        </w:tc>
      </w:tr>
      <w:tr>
        <w:trPr>
          <w:trHeight w:val="1" w:hRule="atLeast"/>
        </w:trPr>
        <w:tc>
          <w:tcPr>
            <w:tcW w:type="dxa" w:w="14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7"/>
              </w:rPr>
              <w:t>First serve</w:t>
            </w:r>
          </w:p>
        </w:tc>
        <w:tc>
          <w:tcPr>
            <w:tcW w:type="dxa" w:w="52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7"/>
              </w:rPr>
              <w:t>Welcomed by name, given one clear task, supported in real time, and thanked specifically.</w:t>
            </w:r>
          </w:p>
        </w:tc>
        <w:tc>
          <w:tcPr>
            <w:tcW w:type="dxa" w:w="16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7"/>
              </w:rPr>
            </w:r>
          </w:p>
        </w:tc>
        <w:tc>
          <w:tcPr>
            <w:tcW w:type="dxa" w:w="11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7"/>
              </w:rPr>
            </w:r>
          </w:p>
        </w:tc>
      </w:tr>
      <w:tr>
        <w:trPr>
          <w:trHeight w:val="1" w:hRule="atLeast"/>
        </w:trPr>
        <w:tc>
          <w:tcPr>
            <w:tcW w:type="dxa" w:w="14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7"/>
              </w:rPr>
              <w:t>Within 48 hours</w:t>
            </w:r>
          </w:p>
        </w:tc>
        <w:tc>
          <w:tcPr>
            <w:tcW w:type="dxa" w:w="52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7"/>
              </w:rPr>
              <w:t>Receives a short check-in: what was meaningful, unclear, or still needed?</w:t>
            </w:r>
          </w:p>
        </w:tc>
        <w:tc>
          <w:tcPr>
            <w:tcW w:type="dxa" w:w="16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7"/>
              </w:rPr>
            </w:r>
          </w:p>
        </w:tc>
        <w:tc>
          <w:tcPr>
            <w:tcW w:type="dxa" w:w="11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7"/>
              </w:rPr>
            </w:r>
          </w:p>
        </w:tc>
      </w:tr>
      <w:tr>
        <w:trPr>
          <w:trHeight w:val="1" w:hRule="atLeast"/>
        </w:trPr>
        <w:tc>
          <w:tcPr>
            <w:tcW w:type="dxa" w:w="14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7"/>
              </w:rPr>
              <w:t>Week 2</w:t>
            </w:r>
          </w:p>
        </w:tc>
        <w:tc>
          <w:tcPr>
            <w:tcW w:type="dxa" w:w="52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7"/>
              </w:rPr>
              <w:t>Practices or reviews the most important skill, procedure, or ministry standard.</w:t>
            </w:r>
          </w:p>
        </w:tc>
        <w:tc>
          <w:tcPr>
            <w:tcW w:type="dxa" w:w="16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7"/>
              </w:rPr>
            </w:r>
          </w:p>
        </w:tc>
        <w:tc>
          <w:tcPr>
            <w:tcW w:type="dxa" w:w="11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7"/>
              </w:rPr>
            </w:r>
          </w:p>
        </w:tc>
      </w:tr>
      <w:tr>
        <w:trPr>
          <w:trHeight w:val="1" w:hRule="atLeast"/>
        </w:trPr>
        <w:tc>
          <w:tcPr>
            <w:tcW w:type="dxa" w:w="14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7"/>
              </w:rPr>
              <w:t>Week 3</w:t>
            </w:r>
          </w:p>
        </w:tc>
        <w:tc>
          <w:tcPr>
            <w:tcW w:type="dxa" w:w="52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7"/>
              </w:rPr>
              <w:t>Serves with appropriate independence while support remains easy to reach.</w:t>
            </w:r>
          </w:p>
        </w:tc>
        <w:tc>
          <w:tcPr>
            <w:tcW w:type="dxa" w:w="16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7"/>
              </w:rPr>
            </w:r>
          </w:p>
        </w:tc>
        <w:tc>
          <w:tcPr>
            <w:tcW w:type="dxa" w:w="11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7"/>
              </w:rPr>
            </w:r>
          </w:p>
        </w:tc>
      </w:tr>
      <w:tr>
        <w:trPr>
          <w:trHeight w:val="1" w:hRule="atLeast"/>
        </w:trPr>
        <w:tc>
          <w:tcPr>
            <w:tcW w:type="dxa" w:w="14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7"/>
              </w:rPr>
              <w:t>By day 30</w:t>
            </w:r>
          </w:p>
        </w:tc>
        <w:tc>
          <w:tcPr>
            <w:tcW w:type="dxa" w:w="52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7"/>
              </w:rPr>
              <w:t>Completes mutual review and chooses to continue, adjust, pause, or explore another role.</w:t>
            </w:r>
          </w:p>
        </w:tc>
        <w:tc>
          <w:tcPr>
            <w:tcW w:type="dxa" w:w="16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7"/>
              </w:rPr>
            </w:r>
          </w:p>
        </w:tc>
        <w:tc>
          <w:tcPr>
            <w:tcW w:type="dxa" w:w="11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7"/>
              </w:rPr>
            </w:r>
          </w:p>
        </w:tc>
      </w:tr>
    </w:tbl>
    <w:p>
      <w:pPr>
        <w:keepNext/>
        <w:spacing w:before="100" w:after="60" w:line="259" w:lineRule="auto"/>
      </w:pPr>
      <w:r>
        <w:rPr>
          <w:rFonts w:ascii="Arial" w:hAnsi="Arial"/>
          <w:b/>
          <w:i w:val="0"/>
          <w:color w:val="B8810B"/>
          <w:sz w:val="21"/>
        </w:rPr>
        <w:t>Support agreements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2200"/>
        <w:gridCol w:w="7160"/>
      </w:tblGrid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Normal questions go to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Name and contact method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Urgent concerns go to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Name and contact method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Absence / substitution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How and when should the volunteer communicate?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Supplies / information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Where are approved materials and procedures found?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Review date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Schedule the conversation now.</w:t>
            </w:r>
          </w:p>
        </w:tc>
      </w:tr>
    </w:tbl>
    <w:p>
      <w:pPr>
        <w:keepNext/>
        <w:spacing w:before="100" w:after="60" w:line="259" w:lineRule="auto"/>
      </w:pPr>
      <w:r>
        <w:rPr>
          <w:rFonts w:ascii="Arial" w:hAnsi="Arial"/>
          <w:b/>
          <w:i w:val="0"/>
          <w:color w:val="B8810B"/>
          <w:sz w:val="21"/>
        </w:rPr>
        <w:t>Leader reminder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9360"/>
      </w:tblGrid>
      <w:tr>
        <w:tc>
          <w:tcPr>
            <w:tcW w:type="dxa" w:w="93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  <w:shd w:fill="F3E8CA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9"/>
              </w:rPr>
              <w:t xml:space="preserve">DO NOT ASSUME  </w:t>
            </w: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Silence does not prove that the volunteer understands the role, feels supported, or intends to continue. Initiate the check-in you promised.</w:t>
            </w:r>
          </w:p>
        </w:tc>
      </w:tr>
    </w:tbl>
    <w:p>
      <w:r>
        <w:br w:type="page"/>
      </w:r>
    </w:p>
    <w:p>
      <w:pPr>
        <w:keepNext/>
        <w:spacing w:before="60" w:after="100" w:line="259" w:lineRule="auto"/>
      </w:pPr>
      <w:r>
        <w:rPr>
          <w:rFonts w:ascii="Arial" w:hAnsi="Arial"/>
          <w:b/>
          <w:i w:val="0"/>
          <w:color w:val="14233B"/>
          <w:sz w:val="44"/>
        </w:rPr>
        <w:t>6. First-Month Review + Next Decision</w:t>
      </w:r>
    </w:p>
    <w:p>
      <w:pPr>
        <w:keepNext w:val="0"/>
        <w:spacing w:before="0" w:after="180" w:line="259" w:lineRule="auto"/>
      </w:pPr>
      <w:r>
        <w:rPr>
          <w:rFonts w:ascii="Arial" w:hAnsi="Arial"/>
          <w:b w:val="0"/>
          <w:i w:val="0"/>
          <w:color w:val="667085"/>
          <w:sz w:val="21"/>
        </w:rPr>
        <w:t>Treat the conversation as mutual discernment about fit, support, reliability, and ministry responsibility.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2200"/>
        <w:gridCol w:w="7160"/>
      </w:tblGrid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Volunteer / role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Name and responsibility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Review date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Date and participants</w:t>
            </w:r>
          </w:p>
        </w:tc>
      </w:tr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Service completed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Dates or assignments included in this review</w:t>
            </w:r>
          </w:p>
        </w:tc>
      </w:tr>
    </w:tbl>
    <w:p>
      <w:pPr>
        <w:keepNext/>
        <w:spacing w:before="100" w:after="60" w:line="259" w:lineRule="auto"/>
      </w:pPr>
      <w:r>
        <w:rPr>
          <w:rFonts w:ascii="Arial" w:hAnsi="Arial"/>
          <w:b/>
          <w:i w:val="0"/>
          <w:color w:val="B8810B"/>
          <w:sz w:val="21"/>
        </w:rPr>
        <w:t>Volunteer reflection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1900"/>
        <w:gridCol w:w="7460"/>
      </w:tblGrid>
      <w:tr>
        <w:trPr>
          <w:trHeight w:val="1" w:hRule="atLeast"/>
        </w:trPr>
        <w:tc>
          <w:tcPr>
            <w:tcW w:type="dxa" w:w="19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Meaningful</w:t>
            </w:r>
          </w:p>
        </w:tc>
        <w:tc>
          <w:tcPr>
            <w:tcW w:type="dxa" w:w="74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What part of serving felt meaningful or fruitful?</w:t>
            </w:r>
          </w:p>
        </w:tc>
      </w:tr>
      <w:tr>
        <w:trPr>
          <w:trHeight w:val="1" w:hRule="atLeast"/>
        </w:trPr>
        <w:tc>
          <w:tcPr>
            <w:tcW w:type="dxa" w:w="19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Unclear</w:t>
            </w:r>
          </w:p>
        </w:tc>
        <w:tc>
          <w:tcPr>
            <w:tcW w:type="dxa" w:w="74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What instruction, process, boundary, or relationship was unclear?</w:t>
            </w:r>
          </w:p>
        </w:tc>
      </w:tr>
      <w:tr>
        <w:trPr>
          <w:trHeight w:val="1" w:hRule="atLeast"/>
        </w:trPr>
        <w:tc>
          <w:tcPr>
            <w:tcW w:type="dxa" w:w="19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Role fit</w:t>
            </w:r>
          </w:p>
        </w:tc>
        <w:tc>
          <w:tcPr>
            <w:tcW w:type="dxa" w:w="74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Did the actual responsibility match what was described?</w:t>
            </w:r>
          </w:p>
        </w:tc>
      </w:tr>
      <w:tr>
        <w:trPr>
          <w:trHeight w:val="1" w:hRule="atLeast"/>
        </w:trPr>
        <w:tc>
          <w:tcPr>
            <w:tcW w:type="dxa" w:w="19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Support</w:t>
            </w:r>
          </w:p>
        </w:tc>
        <w:tc>
          <w:tcPr>
            <w:tcW w:type="dxa" w:w="74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What preparation or support would help you serve faithfully?</w:t>
            </w:r>
          </w:p>
        </w:tc>
      </w:tr>
      <w:tr>
        <w:trPr>
          <w:trHeight w:val="1" w:hRule="atLeast"/>
        </w:trPr>
        <w:tc>
          <w:tcPr>
            <w:tcW w:type="dxa" w:w="19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Present season</w:t>
            </w:r>
          </w:p>
        </w:tc>
        <w:tc>
          <w:tcPr>
            <w:tcW w:type="dxa" w:w="74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Does the rhythm remain healthy for your current capacity and commitments?</w:t>
            </w:r>
          </w:p>
        </w:tc>
      </w:tr>
    </w:tbl>
    <w:p>
      <w:pPr>
        <w:keepNext/>
        <w:spacing w:before="100" w:after="60" w:line="259" w:lineRule="auto"/>
      </w:pPr>
      <w:r>
        <w:rPr>
          <w:rFonts w:ascii="Arial" w:hAnsi="Arial"/>
          <w:b/>
          <w:i w:val="0"/>
          <w:color w:val="B8810B"/>
          <w:sz w:val="21"/>
        </w:rPr>
        <w:t>Leader reflection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1900"/>
        <w:gridCol w:w="7460"/>
      </w:tblGrid>
      <w:tr>
        <w:trPr>
          <w:trHeight w:val="1" w:hRule="atLeast"/>
        </w:trPr>
        <w:tc>
          <w:tcPr>
            <w:tcW w:type="dxa" w:w="19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Strength observed</w:t>
            </w:r>
          </w:p>
        </w:tc>
        <w:tc>
          <w:tcPr>
            <w:tcW w:type="dxa" w:w="74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Name a specific contribution, posture, or developing skill.</w:t>
            </w:r>
          </w:p>
        </w:tc>
      </w:tr>
      <w:tr>
        <w:trPr>
          <w:trHeight w:val="1" w:hRule="atLeast"/>
        </w:trPr>
        <w:tc>
          <w:tcPr>
            <w:tcW w:type="dxa" w:w="19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Clarity gap</w:t>
            </w:r>
          </w:p>
        </w:tc>
        <w:tc>
          <w:tcPr>
            <w:tcW w:type="dxa" w:w="74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What should the leader, system, or role description make clearer?</w:t>
            </w:r>
          </w:p>
        </w:tc>
      </w:tr>
      <w:tr>
        <w:trPr>
          <w:trHeight w:val="1" w:hRule="atLeast"/>
        </w:trPr>
        <w:tc>
          <w:tcPr>
            <w:tcW w:type="dxa" w:w="19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Support next</w:t>
            </w:r>
          </w:p>
        </w:tc>
        <w:tc>
          <w:tcPr>
            <w:tcW w:type="dxa" w:w="74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Coaching, practice, information, schedule, supplies, or boundary reinforcement.</w:t>
            </w:r>
          </w:p>
        </w:tc>
      </w:tr>
      <w:tr>
        <w:trPr>
          <w:trHeight w:val="1" w:hRule="atLeast"/>
        </w:trPr>
        <w:tc>
          <w:tcPr>
            <w:tcW w:type="dxa" w:w="19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Reliability</w:t>
            </w:r>
          </w:p>
        </w:tc>
        <w:tc>
          <w:tcPr>
            <w:tcW w:type="dxa" w:w="74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What pattern has the first month shown? Use facts, not assumptions.</w:t>
            </w:r>
          </w:p>
        </w:tc>
      </w:tr>
    </w:tbl>
    <w:p>
      <w:pPr>
        <w:keepNext/>
        <w:spacing w:before="100" w:after="60" w:line="259" w:lineRule="auto"/>
      </w:pPr>
      <w:r>
        <w:rPr>
          <w:rFonts w:ascii="Arial" w:hAnsi="Arial"/>
          <w:b/>
          <w:i w:val="0"/>
          <w:color w:val="B8810B"/>
          <w:sz w:val="21"/>
        </w:rPr>
        <w:t>Next decision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520"/>
        <w:gridCol w:w="8840"/>
      </w:tblGrid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9"/>
              </w:rPr>
              <w:t xml:space="preserve">Continue: </w:t>
            </w: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The role and rhythm are healthy; confirm the next review point.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9"/>
              </w:rPr>
              <w:t xml:space="preserve">Adjust: </w:t>
            </w: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Resize responsibilities, schedule, support, authority, or preparation.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9"/>
              </w:rPr>
              <w:t xml:space="preserve">Pause: </w:t>
            </w: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Name what must change or be completed before service resumes.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9"/>
              </w:rPr>
              <w:t xml:space="preserve">Explore another role: </w:t>
            </w: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Return to a pressure-free exploration step.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9"/>
              </w:rPr>
              <w:t xml:space="preserve">Conclude: </w:t>
            </w: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Close the assignment clearly and pastorally when continuation is not responsible.</w:t>
            </w:r>
          </w:p>
        </w:tc>
      </w:tr>
    </w:tbl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2200"/>
        <w:gridCol w:w="7160"/>
      </w:tblGrid>
      <w:tr>
        <w:trPr>
          <w:trHeight w:val="1" w:hRule="atLeast"/>
        </w:trPr>
        <w:tc>
          <w:tcPr>
            <w:tcW w:type="dxa" w:w="22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Agreed next step</w:t>
            </w:r>
          </w:p>
        </w:tc>
        <w:tc>
          <w:tcPr>
            <w:tcW w:type="dxa" w:w="71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Action, owner, due date, support, and review date</w:t>
            </w:r>
          </w:p>
        </w:tc>
      </w:tr>
    </w:tbl>
    <w:p>
      <w:r>
        <w:br w:type="page"/>
      </w:r>
    </w:p>
    <w:p>
      <w:pPr>
        <w:keepNext/>
        <w:spacing w:before="60" w:after="100" w:line="259" w:lineRule="auto"/>
      </w:pPr>
      <w:r>
        <w:rPr>
          <w:rFonts w:ascii="Arial" w:hAnsi="Arial"/>
          <w:b/>
          <w:i w:val="0"/>
          <w:color w:val="14233B"/>
          <w:sz w:val="44"/>
        </w:rPr>
        <w:t>7. Monthly Volunteer Pipeline Review</w:t>
      </w:r>
    </w:p>
    <w:p>
      <w:pPr>
        <w:keepNext w:val="0"/>
        <w:spacing w:before="0" w:after="180" w:line="259" w:lineRule="auto"/>
      </w:pPr>
      <w:r>
        <w:rPr>
          <w:rFonts w:ascii="Arial" w:hAnsi="Arial"/>
          <w:b w:val="0"/>
          <w:i w:val="0"/>
          <w:color w:val="667085"/>
          <w:sz w:val="21"/>
        </w:rPr>
        <w:t>Review neglected next steps and support gaps, not only vacancies.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1500"/>
        <w:gridCol w:w="1600"/>
        <w:gridCol w:w="1600"/>
        <w:gridCol w:w="2960"/>
        <w:gridCol w:w="1700"/>
      </w:tblGrid>
      <w:tr>
        <w:trPr>
          <w:tblHeader w:val="true"/>
        </w:trPr>
        <w:tc>
          <w:tcPr>
            <w:tcW w:type="dxa" w:w="1500"/>
            <w:shd w:fill="14233B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Person</w:t>
            </w:r>
          </w:p>
        </w:tc>
        <w:tc>
          <w:tcPr>
            <w:tcW w:type="dxa" w:w="1600"/>
            <w:shd w:fill="14233B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Role</w:t>
            </w:r>
          </w:p>
        </w:tc>
        <w:tc>
          <w:tcPr>
            <w:tcW w:type="dxa" w:w="1600"/>
            <w:shd w:fill="14233B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Current stage</w:t>
            </w:r>
          </w:p>
        </w:tc>
        <w:tc>
          <w:tcPr>
            <w:tcW w:type="dxa" w:w="2960"/>
            <w:shd w:fill="14233B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Next action</w:t>
            </w:r>
          </w:p>
        </w:tc>
        <w:tc>
          <w:tcPr>
            <w:tcW w:type="dxa" w:w="1700"/>
            <w:shd w:fill="14233B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FFFFFF"/>
                <w:sz w:val="17"/>
              </w:rPr>
              <w:t>Owner / date</w:t>
            </w:r>
          </w:p>
        </w:tc>
      </w:tr>
      <w:tr>
        <w:trPr>
          <w:trHeight w:val="1" w:hRule="atLeast"/>
        </w:trPr>
        <w:tc>
          <w:tcPr>
            <w:tcW w:type="dxa" w:w="15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16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16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29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17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</w:tr>
      <w:tr>
        <w:trPr>
          <w:trHeight w:val="1" w:hRule="atLeast"/>
        </w:trPr>
        <w:tc>
          <w:tcPr>
            <w:tcW w:type="dxa" w:w="15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16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16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29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17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</w:tr>
      <w:tr>
        <w:trPr>
          <w:trHeight w:val="1" w:hRule="atLeast"/>
        </w:trPr>
        <w:tc>
          <w:tcPr>
            <w:tcW w:type="dxa" w:w="15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16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16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29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17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</w:tr>
      <w:tr>
        <w:trPr>
          <w:trHeight w:val="1" w:hRule="atLeast"/>
        </w:trPr>
        <w:tc>
          <w:tcPr>
            <w:tcW w:type="dxa" w:w="15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16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16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29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17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</w:tr>
      <w:tr>
        <w:trPr>
          <w:trHeight w:val="1" w:hRule="atLeast"/>
        </w:trPr>
        <w:tc>
          <w:tcPr>
            <w:tcW w:type="dxa" w:w="15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16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16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29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17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</w:tr>
      <w:tr>
        <w:trPr>
          <w:trHeight w:val="1" w:hRule="atLeast"/>
        </w:trPr>
        <w:tc>
          <w:tcPr>
            <w:tcW w:type="dxa" w:w="15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16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16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29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17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</w:tr>
      <w:tr>
        <w:trPr>
          <w:trHeight w:val="1" w:hRule="atLeast"/>
        </w:trPr>
        <w:tc>
          <w:tcPr>
            <w:tcW w:type="dxa" w:w="15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16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16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29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17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</w:tr>
      <w:tr>
        <w:trPr>
          <w:trHeight w:val="1" w:hRule="atLeast"/>
        </w:trPr>
        <w:tc>
          <w:tcPr>
            <w:tcW w:type="dxa" w:w="15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16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16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29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  <w:tc>
          <w:tcPr>
            <w:tcW w:type="dxa" w:w="170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r>
              <w:t xml:space="preserve"> </w:t>
            </w:r>
          </w:p>
        </w:tc>
      </w:tr>
    </w:tbl>
    <w:p>
      <w:pPr>
        <w:keepNext/>
        <w:spacing w:before="100" w:after="60" w:line="259" w:lineRule="auto"/>
      </w:pPr>
      <w:r>
        <w:rPr>
          <w:rFonts w:ascii="Arial" w:hAnsi="Arial"/>
          <w:b/>
          <w:i w:val="0"/>
          <w:color w:val="B8810B"/>
          <w:sz w:val="21"/>
        </w:rPr>
        <w:t>Monthly review questions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520"/>
        <w:gridCol w:w="8840"/>
      </w:tblGrid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Who is waiting for a first response, exploration step, preparation date, or first assignment?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Which new volunteer has not received the promised first-month check-in?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Where are people repeatedly becoming stuck, confused, or quietly leaving the process?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Which role description, preparation step, schedule, or support practice needs repair?</w:t>
            </w:r>
          </w:p>
        </w:tc>
      </w:tr>
      <w:tr>
        <w:trPr>
          <w:trHeight w:val="1" w:hRule="atLeast"/>
        </w:trPr>
        <w:tc>
          <w:tcPr>
            <w:tcW w:type="dxa" w:w="52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  <w:jc w:val="center"/>
            </w:pPr>
            <w:r>
              <w:rPr>
                <w:rFonts w:ascii="Arial" w:hAnsi="Arial"/>
                <w:b/>
                <w:i w:val="0"/>
                <w:color w:val="B8810B"/>
                <w:sz w:val="20"/>
              </w:rPr>
              <w:t>[ ]</w:t>
            </w:r>
          </w:p>
        </w:tc>
        <w:tc>
          <w:tcPr>
            <w:tcW w:type="dxa" w:w="884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Which volunteer is ready to deepen a skill or support someone newer?</w:t>
            </w:r>
          </w:p>
        </w:tc>
      </w:tr>
    </w:tbl>
    <w:p>
      <w:pPr>
        <w:keepNext/>
        <w:spacing w:before="100" w:after="60" w:line="259" w:lineRule="auto"/>
      </w:pPr>
      <w:r>
        <w:rPr>
          <w:rFonts w:ascii="Arial" w:hAnsi="Arial"/>
          <w:b/>
          <w:i w:val="0"/>
          <w:color w:val="B8810B"/>
          <w:sz w:val="21"/>
        </w:rPr>
        <w:t>Launch one ministry in 30 days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2100"/>
        <w:gridCol w:w="7260"/>
      </w:tblGrid>
      <w:tr>
        <w:trPr>
          <w:trHeight w:val="1" w:hRule="atLeast"/>
        </w:trPr>
        <w:tc>
          <w:tcPr>
            <w:tcW w:type="dxa" w:w="21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Week 1 - Define</w:t>
            </w:r>
          </w:p>
        </w:tc>
        <w:tc>
          <w:tcPr>
            <w:tcW w:type="dxa" w:w="72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Choose one ministry and complete role cards for the two or three responsibilities it actually needs.</w:t>
            </w:r>
          </w:p>
        </w:tc>
      </w:tr>
      <w:tr>
        <w:trPr>
          <w:trHeight w:val="1" w:hRule="atLeast"/>
        </w:trPr>
        <w:tc>
          <w:tcPr>
            <w:tcW w:type="dxa" w:w="21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Week 2 - Prepare</w:t>
            </w:r>
          </w:p>
        </w:tc>
        <w:tc>
          <w:tcPr>
            <w:tcW w:type="dxa" w:w="72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Confirm the invitation, exploration, preparation, safeguarding, first-serve, and review steps.</w:t>
            </w:r>
          </w:p>
        </w:tc>
      </w:tr>
      <w:tr>
        <w:trPr>
          <w:trHeight w:val="1" w:hRule="atLeast"/>
        </w:trPr>
        <w:tc>
          <w:tcPr>
            <w:tcW w:type="dxa" w:w="21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Week 3 - Invite</w:t>
            </w:r>
          </w:p>
        </w:tc>
        <w:tc>
          <w:tcPr>
            <w:tcW w:type="dxa" w:w="72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Make specific invitations and offer one clear, pressure-free exploration opportunity.</w:t>
            </w:r>
          </w:p>
        </w:tc>
      </w:tr>
      <w:tr>
        <w:trPr>
          <w:trHeight w:val="1" w:hRule="atLeast"/>
        </w:trPr>
        <w:tc>
          <w:tcPr>
            <w:tcW w:type="dxa" w:w="2100"/>
            <w:shd w:fill="F3F5F7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8"/>
              </w:rPr>
              <w:t>Week 4 - Begin</w:t>
            </w:r>
          </w:p>
        </w:tc>
        <w:tc>
          <w:tcPr>
            <w:tcW w:type="dxa" w:w="72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 w:val="0"/>
                <w:i/>
                <w:color w:val="667085"/>
                <w:sz w:val="18"/>
              </w:rPr>
              <w:t>Complete appropriate preparation, schedule first assignments, and set every person's next action.</w:t>
            </w:r>
          </w:p>
        </w:tc>
      </w:tr>
    </w:tbl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0" w:type="dxa"/>
      </w:tblPr>
      <w:tblGrid>
        <w:gridCol w:w="9360"/>
      </w:tblGrid>
      <w:tr>
        <w:tc>
          <w:tcPr>
            <w:tcW w:type="dxa" w:w="9360"/>
            <w:tcMar>
              <w:top w:w="110" w:type="dxa"/>
              <w:start w:w="130" w:type="dxa"/>
              <w:bottom w:w="110" w:type="dxa"/>
              <w:end w:w="130" w:type="dxa"/>
            </w:tcMar>
            <w:vAlign w:val="center"/>
            <w:shd w:fill="EAF0F6"/>
          </w:tcPr>
          <w:p>
            <w:pPr>
              <w:keepNext w:val="0"/>
              <w:spacing w:before="0" w:after="0" w:line="259" w:lineRule="auto"/>
            </w:pPr>
            <w:r>
              <w:rPr>
                <w:rFonts w:ascii="Arial" w:hAnsi="Arial"/>
                <w:b/>
                <w:i w:val="0"/>
                <w:color w:val="14233B"/>
                <w:sz w:val="19"/>
              </w:rPr>
              <w:t xml:space="preserve">COMPANION GUIDE  </w:t>
            </w:r>
            <w:r>
              <w:rPr>
                <w:rFonts w:ascii="Arial" w:hAnsi="Arial"/>
                <w:b w:val="0"/>
                <w:i w:val="0"/>
                <w:color w:val="1B2430"/>
                <w:sz w:val="19"/>
              </w:rPr>
              <w:t>Read How to Build a Volunteer Pipeline Without Begging for Help Every Sunday at SeniorPastor.com. Use the Delegation Clarity Worksheet when a volunteer is ready to carry a significant outcome with defined authority and accountability.</w:t>
            </w:r>
          </w:p>
        </w:tc>
      </w:tr>
    </w:tbl>
    <w:p>
      <w:pPr>
        <w:keepNext w:val="0"/>
        <w:spacing w:before="0" w:after="0" w:line="259" w:lineRule="auto"/>
      </w:pPr>
      <w:r>
        <w:rPr>
          <w:rFonts w:ascii="Arial" w:hAnsi="Arial"/>
          <w:b w:val="0"/>
          <w:i/>
          <w:color w:val="1B2430"/>
          <w:sz w:val="21"/>
        </w:rPr>
        <w:t>SeniorPastor.com provides practical, non-denominational tools for healthier churches and sustainable pastoral ministry.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893" w:right="1440" w:bottom="835" w:left="1440" w:header="403" w:footer="40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/>
        <w:i w:val="0"/>
        <w:color w:val="667085"/>
        <w:sz w:val="16"/>
      </w:rPr>
      <w:t xml:space="preserve">SENIORPASTOR.COM   |   </w:t>
    </w:r>
    <w:r>
      <w:rPr>
        <w:rFonts w:ascii="Arial" w:hAnsi="Arial"/>
        <w:b w:val="0"/>
        <w:i w:val="0"/>
        <w:color w:val="667085"/>
        <w:sz w:val="16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b/>
        <w:i w:val="0"/>
        <w:color w:val="14233B"/>
        <w:sz w:val="16"/>
      </w:rPr>
      <w:t>VOLUNTEER ROLE + ONBOARDING STARTER PACK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Arial" w:hAnsi="Arial"/>
      <w:color w:val="1B2430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Volunteer Role and Onboarding Starter Pack</dc:title>
  <dc:subject>Practical volunteer role clarity, preparation, first-service, onboarding, and review tools for churches</dc:subject>
  <dc:creator>Senior Pastor</dc:creator>
  <cp:keywords>church volunteer onboarding, volunteer role card, ministry volunteer training, pastoral leadership</cp:keywords>
  <dc:description>Free resource from SeniorPastor.com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